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5B93" w14:textId="77777777" w:rsidR="003F16B2" w:rsidRDefault="00DD789B">
      <w:pPr>
        <w:ind w:left="-284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 w14:anchorId="336A1C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15pt;margin-top:-27.9pt;width:403.2pt;height:45.1pt;z-index:1" o:allowincell="f" strokecolor="white" strokeweight="0">
            <v:textbox style="mso-next-textbox:#_x0000_s1026">
              <w:txbxContent>
                <w:p w14:paraId="4E80FAB8" w14:textId="77777777" w:rsidR="003F16B2" w:rsidRPr="00FC0CE8" w:rsidRDefault="00FC0CE8">
                  <w:pPr>
                    <w:pStyle w:val="BodyText"/>
                    <w:tabs>
                      <w:tab w:val="left" w:pos="1350"/>
                    </w:tabs>
                    <w:jc w:val="left"/>
                    <w:rPr>
                      <w:rFonts w:ascii="Arial" w:hAnsi="Arial" w:cs="Arial"/>
                      <w:b/>
                      <w:color w:val="00B050"/>
                      <w:szCs w:val="36"/>
                    </w:rPr>
                  </w:pPr>
                  <w:r w:rsidRPr="00FC0CE8">
                    <w:rPr>
                      <w:rFonts w:ascii="Arial" w:hAnsi="Arial" w:cs="Arial"/>
                      <w:b/>
                      <w:color w:val="00B050"/>
                      <w:szCs w:val="36"/>
                    </w:rPr>
                    <w:t>NORFOLK MINK PROJECT</w:t>
                  </w:r>
                </w:p>
                <w:p w14:paraId="451F3218" w14:textId="77777777" w:rsidR="00FC0CE8" w:rsidRPr="00FC0CE8" w:rsidRDefault="00FC0CE8">
                  <w:pPr>
                    <w:pStyle w:val="BodyText"/>
                    <w:tabs>
                      <w:tab w:val="left" w:pos="1350"/>
                    </w:tabs>
                    <w:jc w:val="left"/>
                    <w:rPr>
                      <w:rFonts w:ascii="Verdana" w:hAnsi="Verdana"/>
                      <w:b/>
                      <w:color w:val="00B050"/>
                      <w:sz w:val="60"/>
                    </w:rPr>
                  </w:pPr>
                  <w:r w:rsidRPr="00FC0CE8">
                    <w:rPr>
                      <w:rFonts w:ascii="Arial" w:hAnsi="Arial" w:cs="Arial"/>
                      <w:b/>
                      <w:color w:val="00B050"/>
                      <w:szCs w:val="36"/>
                    </w:rPr>
                    <w:t>MINK TRAP / RAFT LOAN CONSENT FORM</w:t>
                  </w:r>
                </w:p>
              </w:txbxContent>
            </v:textbox>
          </v:shape>
        </w:pict>
      </w:r>
    </w:p>
    <w:p w14:paraId="5650D2DE" w14:textId="77777777" w:rsidR="003F16B2" w:rsidRDefault="003F16B2">
      <w:pPr>
        <w:tabs>
          <w:tab w:val="left" w:pos="1134"/>
          <w:tab w:val="left" w:pos="4253"/>
          <w:tab w:val="right" w:pos="8931"/>
        </w:tabs>
        <w:ind w:left="-284" w:right="40"/>
        <w:rPr>
          <w:rFonts w:ascii="Arial" w:hAnsi="Arial"/>
          <w:sz w:val="8"/>
        </w:rPr>
      </w:pPr>
    </w:p>
    <w:p w14:paraId="75B67EE3" w14:textId="77777777" w:rsidR="003F16B2" w:rsidRDefault="003F16B2">
      <w:pPr>
        <w:ind w:left="-284"/>
        <w:rPr>
          <w:sz w:val="22"/>
        </w:rPr>
      </w:pPr>
    </w:p>
    <w:p w14:paraId="752ECE69" w14:textId="77777777" w:rsidR="003F16B2" w:rsidRDefault="00DD789B">
      <w:pPr>
        <w:ind w:left="-284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 w14:anchorId="08C103BF">
          <v:line id="_x0000_s1028" style="position:absolute;left:0;text-align:left;z-index:2" from="-18.95pt,-.2pt" to="371.85pt,-.2pt" o:allowincell="f" strokecolor="red" strokeweight="2.25pt">
            <w10:wrap type="square"/>
          </v:line>
        </w:pict>
      </w:r>
    </w:p>
    <w:p w14:paraId="1FB18D67" w14:textId="77777777" w:rsidR="003F16B2" w:rsidRDefault="003F16B2">
      <w:pPr>
        <w:ind w:left="-284"/>
        <w:rPr>
          <w:rFonts w:ascii="Arial" w:hAnsi="Arial"/>
          <w:sz w:val="22"/>
        </w:rPr>
      </w:pPr>
    </w:p>
    <w:p w14:paraId="798A7A9C" w14:textId="77777777" w:rsidR="003F16B2" w:rsidRDefault="003F16B2">
      <w:pPr>
        <w:ind w:left="-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6902"/>
      </w:tblGrid>
      <w:tr w:rsidR="003F16B2" w14:paraId="0FA36236" w14:textId="77777777">
        <w:tc>
          <w:tcPr>
            <w:tcW w:w="1853" w:type="dxa"/>
          </w:tcPr>
          <w:p w14:paraId="508EBCD7" w14:textId="77777777"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6902" w:type="dxa"/>
          </w:tcPr>
          <w:p w14:paraId="0EEF5BDA" w14:textId="77777777"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 w14:paraId="5B4054A9" w14:textId="77777777">
        <w:tc>
          <w:tcPr>
            <w:tcW w:w="1853" w:type="dxa"/>
          </w:tcPr>
          <w:p w14:paraId="09FB64F2" w14:textId="77777777"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name</w:t>
            </w:r>
          </w:p>
          <w:p w14:paraId="0C5C5BA7" w14:textId="77777777"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different)</w:t>
            </w:r>
          </w:p>
        </w:tc>
        <w:tc>
          <w:tcPr>
            <w:tcW w:w="6902" w:type="dxa"/>
          </w:tcPr>
          <w:p w14:paraId="4E34D0F0" w14:textId="77777777"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 w14:paraId="0DA2869B" w14:textId="77777777">
        <w:tc>
          <w:tcPr>
            <w:tcW w:w="1853" w:type="dxa"/>
          </w:tcPr>
          <w:p w14:paraId="4DFCD08E" w14:textId="77777777"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</w:t>
            </w:r>
          </w:p>
          <w:p w14:paraId="76D9A668" w14:textId="77777777"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applicable)</w:t>
            </w:r>
          </w:p>
        </w:tc>
        <w:tc>
          <w:tcPr>
            <w:tcW w:w="6902" w:type="dxa"/>
          </w:tcPr>
          <w:p w14:paraId="16D1E749" w14:textId="77777777"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 w14:paraId="1C3CA1A5" w14:textId="77777777">
        <w:tc>
          <w:tcPr>
            <w:tcW w:w="1853" w:type="dxa"/>
          </w:tcPr>
          <w:p w14:paraId="2F12ACCB" w14:textId="77777777"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  <w:p w14:paraId="7A7BC255" w14:textId="77777777" w:rsidR="003F16B2" w:rsidRDefault="003F16B2">
            <w:pPr>
              <w:rPr>
                <w:rFonts w:ascii="Arial" w:hAnsi="Arial"/>
                <w:sz w:val="22"/>
              </w:rPr>
            </w:pPr>
          </w:p>
          <w:p w14:paraId="78DB27DE" w14:textId="77777777" w:rsidR="003F16B2" w:rsidRDefault="003F16B2">
            <w:pPr>
              <w:rPr>
                <w:rFonts w:ascii="Arial" w:hAnsi="Arial"/>
                <w:sz w:val="22"/>
              </w:rPr>
            </w:pPr>
          </w:p>
          <w:p w14:paraId="0A956C8F" w14:textId="77777777" w:rsidR="003F16B2" w:rsidRDefault="003F16B2">
            <w:pPr>
              <w:rPr>
                <w:rFonts w:ascii="Arial" w:hAnsi="Arial"/>
                <w:sz w:val="22"/>
              </w:rPr>
            </w:pPr>
          </w:p>
          <w:p w14:paraId="217255A2" w14:textId="77777777" w:rsidR="003F16B2" w:rsidRDefault="003F16B2">
            <w:pPr>
              <w:rPr>
                <w:rFonts w:ascii="Arial" w:hAnsi="Arial"/>
                <w:sz w:val="22"/>
              </w:rPr>
            </w:pPr>
          </w:p>
          <w:p w14:paraId="3A4BFDB8" w14:textId="77777777" w:rsidR="003F16B2" w:rsidRDefault="003F16B2">
            <w:pPr>
              <w:rPr>
                <w:rFonts w:ascii="Arial" w:hAnsi="Arial"/>
                <w:sz w:val="22"/>
              </w:rPr>
            </w:pPr>
          </w:p>
        </w:tc>
        <w:tc>
          <w:tcPr>
            <w:tcW w:w="6902" w:type="dxa"/>
          </w:tcPr>
          <w:p w14:paraId="10515BD5" w14:textId="77777777"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 w14:paraId="4119A7D4" w14:textId="77777777">
        <w:tc>
          <w:tcPr>
            <w:tcW w:w="1853" w:type="dxa"/>
          </w:tcPr>
          <w:p w14:paraId="5D11F14F" w14:textId="77777777"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</w:t>
            </w:r>
          </w:p>
        </w:tc>
        <w:tc>
          <w:tcPr>
            <w:tcW w:w="6902" w:type="dxa"/>
          </w:tcPr>
          <w:p w14:paraId="146350A6" w14:textId="77777777"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 w14:paraId="33929975" w14:textId="77777777">
        <w:tc>
          <w:tcPr>
            <w:tcW w:w="1853" w:type="dxa"/>
          </w:tcPr>
          <w:p w14:paraId="10483A59" w14:textId="77777777"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6902" w:type="dxa"/>
          </w:tcPr>
          <w:p w14:paraId="3DF32300" w14:textId="77777777"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 w14:paraId="49AF0F1E" w14:textId="77777777">
        <w:tc>
          <w:tcPr>
            <w:tcW w:w="1853" w:type="dxa"/>
          </w:tcPr>
          <w:p w14:paraId="1A15EAE8" w14:textId="77777777"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traps or rafts loaned</w:t>
            </w:r>
          </w:p>
        </w:tc>
        <w:tc>
          <w:tcPr>
            <w:tcW w:w="6902" w:type="dxa"/>
          </w:tcPr>
          <w:p w14:paraId="55E1921C" w14:textId="77777777"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 w14:paraId="28D72F02" w14:textId="77777777">
        <w:tc>
          <w:tcPr>
            <w:tcW w:w="1853" w:type="dxa"/>
          </w:tcPr>
          <w:p w14:paraId="5BE3CEA9" w14:textId="77777777"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 of rafts /traps deployed</w:t>
            </w:r>
          </w:p>
        </w:tc>
        <w:tc>
          <w:tcPr>
            <w:tcW w:w="6902" w:type="dxa"/>
          </w:tcPr>
          <w:p w14:paraId="4D7BFE4A" w14:textId="77777777"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 w14:paraId="37E89054" w14:textId="77777777">
        <w:tc>
          <w:tcPr>
            <w:tcW w:w="1853" w:type="dxa"/>
          </w:tcPr>
          <w:p w14:paraId="62331633" w14:textId="77777777"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Grid Refs?</w:t>
            </w:r>
          </w:p>
        </w:tc>
        <w:tc>
          <w:tcPr>
            <w:tcW w:w="6902" w:type="dxa"/>
          </w:tcPr>
          <w:p w14:paraId="5CE77E63" w14:textId="77777777" w:rsidR="003F16B2" w:rsidRDefault="003F16B2">
            <w:pPr>
              <w:rPr>
                <w:rFonts w:ascii="Arial" w:hAnsi="Arial"/>
                <w:sz w:val="22"/>
              </w:rPr>
            </w:pPr>
          </w:p>
        </w:tc>
      </w:tr>
    </w:tbl>
    <w:p w14:paraId="6FF5C3B9" w14:textId="77777777" w:rsidR="003F16B2" w:rsidRDefault="003F16B2">
      <w:pPr>
        <w:rPr>
          <w:rFonts w:ascii="Arial" w:hAnsi="Arial"/>
          <w:sz w:val="22"/>
        </w:rPr>
      </w:pPr>
    </w:p>
    <w:p w14:paraId="42628EE9" w14:textId="77777777" w:rsidR="003F16B2" w:rsidRDefault="003145AC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Conditions of loan</w:t>
      </w:r>
    </w:p>
    <w:p w14:paraId="5A11607A" w14:textId="77777777" w:rsidR="003F16B2" w:rsidRDefault="003F16B2">
      <w:pPr>
        <w:rPr>
          <w:rFonts w:ascii="Arial" w:hAnsi="Arial"/>
          <w:sz w:val="22"/>
        </w:rPr>
      </w:pPr>
    </w:p>
    <w:p w14:paraId="67AF0E5F" w14:textId="77777777" w:rsidR="003F16B2" w:rsidRDefault="003145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/ we agree to following conditions:</w:t>
      </w:r>
    </w:p>
    <w:p w14:paraId="41C73B7D" w14:textId="77777777" w:rsidR="003F16B2" w:rsidRDefault="003F16B2">
      <w:pPr>
        <w:rPr>
          <w:rFonts w:ascii="Arial" w:hAnsi="Arial"/>
          <w:sz w:val="22"/>
        </w:rPr>
      </w:pPr>
    </w:p>
    <w:p w14:paraId="1341F03F" w14:textId="77777777" w:rsidR="003F16B2" w:rsidRDefault="003145AC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rafts and/or traps will be used solely in connectio</w:t>
      </w:r>
      <w:r w:rsidR="00FC0CE8">
        <w:rPr>
          <w:rFonts w:ascii="Arial" w:hAnsi="Arial"/>
          <w:sz w:val="22"/>
        </w:rPr>
        <w:t>n with the Norfolk Mink Project</w:t>
      </w:r>
      <w:r>
        <w:rPr>
          <w:rFonts w:ascii="Arial" w:hAnsi="Arial"/>
          <w:sz w:val="22"/>
        </w:rPr>
        <w:t>.</w:t>
      </w:r>
    </w:p>
    <w:p w14:paraId="63AA5F73" w14:textId="77777777" w:rsidR="003F16B2" w:rsidRDefault="003F16B2">
      <w:pPr>
        <w:rPr>
          <w:rFonts w:ascii="Arial" w:hAnsi="Arial"/>
          <w:sz w:val="22"/>
        </w:rPr>
      </w:pPr>
    </w:p>
    <w:p w14:paraId="1A1CB252" w14:textId="77777777" w:rsidR="003F16B2" w:rsidRDefault="003145AC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An undertaking not to modify traps or remove fitted otter guards.</w:t>
      </w:r>
    </w:p>
    <w:p w14:paraId="59F1AAB6" w14:textId="77777777" w:rsidR="003F16B2" w:rsidRDefault="003F16B2">
      <w:pPr>
        <w:rPr>
          <w:rFonts w:ascii="Arial" w:hAnsi="Arial"/>
          <w:sz w:val="22"/>
        </w:rPr>
      </w:pPr>
    </w:p>
    <w:p w14:paraId="272EE76E" w14:textId="77777777" w:rsidR="003F16B2" w:rsidRDefault="003145AC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return raft and/or traps in good condition, either at end of the project, or if ceasing to continue with trapping.</w:t>
      </w:r>
    </w:p>
    <w:p w14:paraId="4D711C3C" w14:textId="77777777" w:rsidR="003F16B2" w:rsidRDefault="003F16B2">
      <w:pPr>
        <w:rPr>
          <w:rFonts w:ascii="Arial" w:hAnsi="Arial"/>
          <w:sz w:val="22"/>
        </w:rPr>
      </w:pPr>
    </w:p>
    <w:p w14:paraId="07550942" w14:textId="77777777" w:rsidR="003F16B2" w:rsidRDefault="003145AC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completion and return of periodic trapping records on the form provided or by email, phone or text message.</w:t>
      </w:r>
    </w:p>
    <w:p w14:paraId="6450EC2F" w14:textId="77777777" w:rsidR="003F16B2" w:rsidRDefault="003F16B2">
      <w:pPr>
        <w:ind w:left="360"/>
        <w:rPr>
          <w:rFonts w:ascii="Arial" w:hAnsi="Arial"/>
          <w:sz w:val="22"/>
        </w:rPr>
      </w:pPr>
    </w:p>
    <w:p w14:paraId="0F81C4A8" w14:textId="18DC4970" w:rsidR="003F16B2" w:rsidRDefault="003145AC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follow recommended best practice with regard to </w:t>
      </w:r>
      <w:r w:rsidR="008E17AE">
        <w:rPr>
          <w:rFonts w:ascii="Arial" w:hAnsi="Arial"/>
          <w:sz w:val="22"/>
        </w:rPr>
        <w:t xml:space="preserve">the use of mink rafts and traps and the </w:t>
      </w:r>
      <w:bookmarkStart w:id="0" w:name="_GoBack"/>
      <w:bookmarkEnd w:id="0"/>
      <w:r>
        <w:rPr>
          <w:rFonts w:ascii="Arial" w:hAnsi="Arial"/>
          <w:sz w:val="22"/>
        </w:rPr>
        <w:t>humane dispatch o</w:t>
      </w:r>
      <w:r w:rsidR="00FC0CE8">
        <w:rPr>
          <w:rFonts w:ascii="Arial" w:hAnsi="Arial"/>
          <w:sz w:val="22"/>
        </w:rPr>
        <w:t>f trapped mink, and to release non-target animals at the same location</w:t>
      </w:r>
      <w:r>
        <w:rPr>
          <w:rFonts w:ascii="Arial" w:hAnsi="Arial"/>
          <w:sz w:val="22"/>
        </w:rPr>
        <w:t>.</w:t>
      </w:r>
    </w:p>
    <w:p w14:paraId="006224FF" w14:textId="77777777" w:rsidR="003F16B2" w:rsidRDefault="003F16B2">
      <w:pPr>
        <w:rPr>
          <w:rFonts w:ascii="Arial" w:hAnsi="Arial"/>
          <w:sz w:val="22"/>
        </w:rPr>
      </w:pPr>
    </w:p>
    <w:p w14:paraId="5031F472" w14:textId="77777777" w:rsidR="003F16B2" w:rsidRDefault="00FC0CE8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Accept that my Health and Safety is ultimately my own responsibility but agree to follow the Health and S</w:t>
      </w:r>
      <w:r w:rsidR="003145AC">
        <w:rPr>
          <w:rFonts w:ascii="Arial" w:hAnsi="Arial"/>
          <w:sz w:val="22"/>
        </w:rPr>
        <w:t xml:space="preserve">afety </w:t>
      </w:r>
      <w:r>
        <w:rPr>
          <w:rFonts w:ascii="Arial" w:hAnsi="Arial"/>
          <w:sz w:val="22"/>
        </w:rPr>
        <w:t>guidance</w:t>
      </w:r>
      <w:r w:rsidR="003145AC">
        <w:rPr>
          <w:rFonts w:ascii="Arial" w:hAnsi="Arial"/>
          <w:sz w:val="22"/>
        </w:rPr>
        <w:t xml:space="preserve"> given by the project officer </w:t>
      </w:r>
      <w:r>
        <w:rPr>
          <w:rFonts w:ascii="Arial" w:hAnsi="Arial"/>
          <w:sz w:val="22"/>
        </w:rPr>
        <w:t xml:space="preserve">verbally and in </w:t>
      </w:r>
      <w:r w:rsidR="003145AC">
        <w:rPr>
          <w:rFonts w:ascii="Arial" w:hAnsi="Arial"/>
          <w:sz w:val="22"/>
        </w:rPr>
        <w:t>the handout</w:t>
      </w:r>
      <w:r>
        <w:rPr>
          <w:rFonts w:ascii="Arial" w:hAnsi="Arial"/>
          <w:sz w:val="22"/>
        </w:rPr>
        <w:t>s</w:t>
      </w:r>
      <w:r w:rsidR="003145AC">
        <w:rPr>
          <w:rFonts w:ascii="Arial" w:hAnsi="Arial"/>
          <w:sz w:val="22"/>
        </w:rPr>
        <w:t xml:space="preserve"> provided</w:t>
      </w:r>
      <w:r>
        <w:rPr>
          <w:rFonts w:ascii="Arial" w:hAnsi="Arial"/>
          <w:sz w:val="22"/>
        </w:rPr>
        <w:t xml:space="preserve">.  I </w:t>
      </w:r>
      <w:r w:rsidR="003145AC">
        <w:rPr>
          <w:rFonts w:ascii="Arial" w:hAnsi="Arial"/>
          <w:sz w:val="22"/>
        </w:rPr>
        <w:t xml:space="preserve">agree that neither </w:t>
      </w:r>
      <w:r>
        <w:rPr>
          <w:rFonts w:ascii="Arial" w:hAnsi="Arial"/>
          <w:sz w:val="22"/>
        </w:rPr>
        <w:t xml:space="preserve">the </w:t>
      </w:r>
      <w:r w:rsidR="003145A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fficer nor the P</w:t>
      </w:r>
      <w:r w:rsidR="003145AC">
        <w:rPr>
          <w:rFonts w:ascii="Arial" w:hAnsi="Arial"/>
          <w:sz w:val="22"/>
        </w:rPr>
        <w:t>roject can accept liability for accidental damage or injury caused by use or misuse of the equipment</w:t>
      </w:r>
      <w:r>
        <w:rPr>
          <w:rFonts w:ascii="Arial" w:hAnsi="Arial"/>
          <w:sz w:val="22"/>
        </w:rPr>
        <w:t xml:space="preserve"> loaned</w:t>
      </w:r>
      <w:r w:rsidR="003145AC">
        <w:rPr>
          <w:rFonts w:ascii="Arial" w:hAnsi="Arial"/>
          <w:sz w:val="22"/>
        </w:rPr>
        <w:t>.</w:t>
      </w:r>
    </w:p>
    <w:p w14:paraId="277BA0E5" w14:textId="77777777" w:rsidR="003F16B2" w:rsidRDefault="003F16B2">
      <w:pPr>
        <w:rPr>
          <w:rFonts w:ascii="Arial" w:hAnsi="Arial"/>
          <w:sz w:val="22"/>
        </w:rPr>
      </w:pPr>
    </w:p>
    <w:p w14:paraId="4CD82D22" w14:textId="77777777" w:rsidR="003F16B2" w:rsidRDefault="003F16B2">
      <w:pPr>
        <w:rPr>
          <w:rFonts w:ascii="Arial" w:hAnsi="Arial"/>
          <w:sz w:val="22"/>
        </w:rPr>
      </w:pPr>
    </w:p>
    <w:p w14:paraId="1C48572E" w14:textId="77777777" w:rsidR="003F16B2" w:rsidRDefault="003145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Signed:..............................................................................</w:t>
      </w:r>
    </w:p>
    <w:p w14:paraId="1E4553C8" w14:textId="77777777" w:rsidR="003F16B2" w:rsidRDefault="003F16B2">
      <w:pPr>
        <w:rPr>
          <w:rFonts w:ascii="Arial" w:hAnsi="Arial"/>
          <w:sz w:val="22"/>
        </w:rPr>
      </w:pPr>
    </w:p>
    <w:p w14:paraId="64ABF1DA" w14:textId="77777777" w:rsidR="003145AC" w:rsidRDefault="003145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Date:.................................................................................</w:t>
      </w:r>
    </w:p>
    <w:sectPr w:rsidR="003145AC" w:rsidSect="003F16B2">
      <w:headerReference w:type="default" r:id="rId7"/>
      <w:footerReference w:type="default" r:id="rId8"/>
      <w:pgSz w:w="11907" w:h="16840" w:code="9"/>
      <w:pgMar w:top="1701" w:right="1327" w:bottom="1701" w:left="1531" w:header="851" w:footer="79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64AD6" w14:textId="77777777" w:rsidR="00DD789B" w:rsidRDefault="00DD789B">
      <w:r>
        <w:separator/>
      </w:r>
    </w:p>
  </w:endnote>
  <w:endnote w:type="continuationSeparator" w:id="0">
    <w:p w14:paraId="101CC40D" w14:textId="77777777" w:rsidR="00DD789B" w:rsidRDefault="00DD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FFE7" w14:textId="77777777" w:rsidR="00A96481" w:rsidRDefault="00A96481" w:rsidP="00A96481">
    <w:pPr>
      <w:pStyle w:val="Footer"/>
      <w:pBdr>
        <w:top w:val="single" w:sz="12" w:space="1" w:color="000000"/>
      </w:pBdr>
      <w:rPr>
        <w:rFonts w:ascii="Arial" w:hAnsi="Arial"/>
      </w:rPr>
    </w:pPr>
    <w:r>
      <w:rPr>
        <w:rFonts w:ascii="Arial" w:hAnsi="Arial"/>
        <w:sz w:val="15"/>
      </w:rPr>
      <w:t xml:space="preserve">Project Steering Group comprises: 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Norfolk County Council 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Norfolk Non-Native Species Initiative 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  Water Management Alliance 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Natural England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Environment Agency 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Norfolk Biodiversity Partnership 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Suffolk Wildlife Trust 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Broads Authority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RSPB</w:t>
    </w:r>
  </w:p>
  <w:p w14:paraId="450F264C" w14:textId="77777777" w:rsidR="003F16B2" w:rsidRPr="00A96481" w:rsidRDefault="003F16B2" w:rsidP="00A96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D2ADE" w14:textId="77777777" w:rsidR="00DD789B" w:rsidRDefault="00DD789B">
      <w:r>
        <w:separator/>
      </w:r>
    </w:p>
  </w:footnote>
  <w:footnote w:type="continuationSeparator" w:id="0">
    <w:p w14:paraId="595512D8" w14:textId="77777777" w:rsidR="00DD789B" w:rsidRDefault="00DD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1136" w14:textId="5C394E61" w:rsidR="00FC0CE8" w:rsidRPr="00FC0CE8" w:rsidRDefault="00FC0CE8" w:rsidP="00FC0CE8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1.</w:t>
    </w:r>
    <w:r w:rsidR="008E17AE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8E17AE">
      <w:rPr>
        <w:rFonts w:ascii="Arial" w:hAnsi="Arial" w:cs="Arial"/>
        <w:sz w:val="16"/>
        <w:szCs w:val="16"/>
      </w:rPr>
      <w:t>March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3AD"/>
    <w:multiLevelType w:val="singleLevel"/>
    <w:tmpl w:val="6178B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A06AD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D33A4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5016A1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7C1880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780C0D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5C5623"/>
    <w:multiLevelType w:val="singleLevel"/>
    <w:tmpl w:val="6178B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7A1C97"/>
    <w:multiLevelType w:val="hybridMultilevel"/>
    <w:tmpl w:val="00E6C07C"/>
    <w:lvl w:ilvl="0" w:tplc="1116F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AF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2C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AA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A0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A6C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C0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D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E68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21208"/>
    <w:multiLevelType w:val="singleLevel"/>
    <w:tmpl w:val="6178B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7C79FC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E61C8B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564FD1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666AE6"/>
    <w:multiLevelType w:val="singleLevel"/>
    <w:tmpl w:val="383C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171183B"/>
    <w:multiLevelType w:val="singleLevel"/>
    <w:tmpl w:val="6178B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98683F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E0595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77108A"/>
    <w:multiLevelType w:val="singleLevel"/>
    <w:tmpl w:val="6178B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CC17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14"/>
  </w:num>
  <w:num w:numId="9">
    <w:abstractNumId w:val="17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  <w:num w:numId="15">
    <w:abstractNumId w:val="16"/>
  </w:num>
  <w:num w:numId="16">
    <w:abstractNumId w:val="0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5A0"/>
    <w:rsid w:val="003145AC"/>
    <w:rsid w:val="003845A0"/>
    <w:rsid w:val="003F16B2"/>
    <w:rsid w:val="003F7237"/>
    <w:rsid w:val="008E17AE"/>
    <w:rsid w:val="00A96481"/>
    <w:rsid w:val="00DD789B"/>
    <w:rsid w:val="00DF412A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CE18E94"/>
  <w15:docId w15:val="{EFA37A90-B46D-4775-AFDC-507281C4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6B2"/>
    <w:rPr>
      <w:lang w:eastAsia="en-US"/>
    </w:rPr>
  </w:style>
  <w:style w:type="paragraph" w:styleId="Heading1">
    <w:name w:val="heading 1"/>
    <w:basedOn w:val="Normal"/>
    <w:next w:val="Normal"/>
    <w:qFormat/>
    <w:rsid w:val="003F16B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F16B2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F16B2"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3F16B2"/>
    <w:pPr>
      <w:keepNext/>
      <w:tabs>
        <w:tab w:val="left" w:pos="1134"/>
        <w:tab w:val="left" w:pos="4253"/>
        <w:tab w:val="right" w:pos="9214"/>
      </w:tabs>
      <w:ind w:left="-284" w:right="-99"/>
      <w:jc w:val="both"/>
      <w:outlineLvl w:val="3"/>
    </w:pPr>
    <w:rPr>
      <w:rFonts w:ascii="Arial" w:hAnsi="Arial"/>
      <w:sz w:val="25"/>
    </w:rPr>
  </w:style>
  <w:style w:type="paragraph" w:styleId="Heading5">
    <w:name w:val="heading 5"/>
    <w:basedOn w:val="Normal"/>
    <w:next w:val="Normal"/>
    <w:qFormat/>
    <w:rsid w:val="003F16B2"/>
    <w:pPr>
      <w:keepNext/>
      <w:ind w:left="-284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3F16B2"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3F16B2"/>
    <w:pPr>
      <w:keepNext/>
      <w:jc w:val="both"/>
      <w:outlineLvl w:val="6"/>
    </w:pPr>
    <w:rPr>
      <w:rFonts w:ascii="Arial" w:hAnsi="Arial"/>
      <w:b/>
      <w:i/>
      <w:sz w:val="24"/>
    </w:rPr>
  </w:style>
  <w:style w:type="paragraph" w:styleId="Heading8">
    <w:name w:val="heading 8"/>
    <w:basedOn w:val="Normal"/>
    <w:next w:val="Normal"/>
    <w:qFormat/>
    <w:rsid w:val="003F16B2"/>
    <w:pPr>
      <w:keepNext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3F16B2"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F16B2"/>
    <w:pPr>
      <w:ind w:right="-1800"/>
      <w:jc w:val="center"/>
    </w:pPr>
    <w:rPr>
      <w:rFonts w:ascii="Times" w:hAnsi="Times"/>
      <w:sz w:val="24"/>
    </w:rPr>
  </w:style>
  <w:style w:type="paragraph" w:styleId="BodyText">
    <w:name w:val="Body Text"/>
    <w:basedOn w:val="Normal"/>
    <w:semiHidden/>
    <w:rsid w:val="003F16B2"/>
    <w:pPr>
      <w:jc w:val="center"/>
    </w:pPr>
    <w:rPr>
      <w:sz w:val="36"/>
    </w:rPr>
  </w:style>
  <w:style w:type="paragraph" w:styleId="Header">
    <w:name w:val="header"/>
    <w:basedOn w:val="Normal"/>
    <w:semiHidden/>
    <w:rsid w:val="003F16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F16B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3F16B2"/>
    <w:pPr>
      <w:ind w:left="-284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rsid w:val="003F16B2"/>
    <w:pPr>
      <w:ind w:left="-284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5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_x0010_</vt:lpstr>
    </vt:vector>
  </TitlesOfParts>
  <Company>Norfolk County Council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_x0010_</dc:title>
  <dc:creator>P &amp; T;SB</dc:creator>
  <cp:lastModifiedBy>Simon Baker</cp:lastModifiedBy>
  <cp:revision>2</cp:revision>
  <cp:lastPrinted>2013-08-18T20:44:00Z</cp:lastPrinted>
  <dcterms:created xsi:type="dcterms:W3CDTF">2019-03-06T18:24:00Z</dcterms:created>
  <dcterms:modified xsi:type="dcterms:W3CDTF">2019-03-06T18:24:00Z</dcterms:modified>
</cp:coreProperties>
</file>